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36: FR Sovereign-class, Category 2, Yavin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