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26: FR Enterprise, Category 3, Betazed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